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CC70D" w14:textId="68351755" w:rsidR="00416010" w:rsidRPr="00416010" w:rsidRDefault="00416010" w:rsidP="00416010">
      <w:pPr>
        <w:ind w:left="567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16010">
        <w:rPr>
          <w:rFonts w:ascii="Times New Roman" w:hAnsi="Times New Roman" w:cs="Times New Roman"/>
          <w:spacing w:val="-4"/>
          <w:sz w:val="28"/>
          <w:szCs w:val="28"/>
        </w:rPr>
        <w:t>ЗАТВЕРДЖЕНО</w:t>
      </w:r>
    </w:p>
    <w:p w14:paraId="6E561B03" w14:textId="60AF6643" w:rsidR="00416010" w:rsidRPr="00416010" w:rsidRDefault="00416010" w:rsidP="00416010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416010">
        <w:rPr>
          <w:rFonts w:ascii="Times New Roman" w:hAnsi="Times New Roman" w:cs="Times New Roman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2FDC2671" w14:textId="33AD02CF" w:rsidR="00416010" w:rsidRPr="00416010" w:rsidRDefault="00B923A6" w:rsidP="00416010">
      <w:pPr>
        <w:ind w:left="567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16</w:t>
      </w:r>
      <w:r w:rsidR="00416010" w:rsidRPr="00416010">
        <w:rPr>
          <w:rFonts w:ascii="Times New Roman" w:hAnsi="Times New Roman" w:cs="Times New Roman"/>
          <w:spacing w:val="-4"/>
          <w:sz w:val="28"/>
          <w:szCs w:val="28"/>
        </w:rPr>
        <w:t xml:space="preserve"> жовтня 2025 року 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587</w:t>
      </w:r>
    </w:p>
    <w:p w14:paraId="096C91D7" w14:textId="77777777" w:rsidR="00416010" w:rsidRPr="00416010" w:rsidRDefault="00416010" w:rsidP="00595637">
      <w:pPr>
        <w:ind w:left="5103" w:hanging="5103"/>
        <w:rPr>
          <w:rFonts w:ascii="Times New Roman" w:hAnsi="Times New Roman" w:cs="Times New Roman"/>
          <w:spacing w:val="-4"/>
          <w:sz w:val="28"/>
          <w:szCs w:val="28"/>
        </w:rPr>
      </w:pPr>
    </w:p>
    <w:p w14:paraId="2C34480C" w14:textId="77777777" w:rsidR="00416010" w:rsidRPr="00A821D1" w:rsidRDefault="00416010" w:rsidP="00C817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1D1">
        <w:rPr>
          <w:rFonts w:ascii="Times New Roman" w:hAnsi="Times New Roman" w:cs="Times New Roman"/>
          <w:sz w:val="28"/>
          <w:szCs w:val="28"/>
        </w:rPr>
        <w:t xml:space="preserve">СТРАТЕГІЯ </w:t>
      </w:r>
    </w:p>
    <w:p w14:paraId="5F74B327" w14:textId="77777777" w:rsidR="00C81776" w:rsidRPr="00A821D1" w:rsidRDefault="00416010" w:rsidP="00C817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1D1">
        <w:rPr>
          <w:rFonts w:ascii="Times New Roman" w:hAnsi="Times New Roman" w:cs="Times New Roman"/>
          <w:sz w:val="28"/>
          <w:szCs w:val="28"/>
        </w:rPr>
        <w:t xml:space="preserve">щодо попередження та зменшення вживання тютюнових виробів </w:t>
      </w:r>
    </w:p>
    <w:p w14:paraId="5FB4EBC4" w14:textId="77777777" w:rsidR="00C81776" w:rsidRPr="00A821D1" w:rsidRDefault="00416010" w:rsidP="00C817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1D1">
        <w:rPr>
          <w:rFonts w:ascii="Times New Roman" w:hAnsi="Times New Roman" w:cs="Times New Roman"/>
          <w:sz w:val="28"/>
          <w:szCs w:val="28"/>
        </w:rPr>
        <w:t xml:space="preserve">і їх шкідливого впливу на здоров’я населення на території </w:t>
      </w:r>
    </w:p>
    <w:p w14:paraId="7A297C57" w14:textId="1B09BD6E" w:rsidR="00BB73A9" w:rsidRPr="00A821D1" w:rsidRDefault="00416010" w:rsidP="00C817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21D1">
        <w:rPr>
          <w:rFonts w:ascii="Times New Roman" w:hAnsi="Times New Roman" w:cs="Times New Roman"/>
          <w:sz w:val="28"/>
          <w:szCs w:val="28"/>
        </w:rPr>
        <w:t>Волинської області на 2025</w:t>
      </w:r>
      <w:r w:rsidRPr="00A821D1">
        <w:rPr>
          <w:rFonts w:ascii="Times New Roman" w:hAnsi="Times New Roman" w:cs="Times New Roman"/>
          <w:sz w:val="28"/>
          <w:szCs w:val="28"/>
        </w:rPr>
        <w:sym w:font="Symbol" w:char="F02D"/>
      </w:r>
      <w:r w:rsidRPr="00A821D1">
        <w:rPr>
          <w:rFonts w:ascii="Times New Roman" w:hAnsi="Times New Roman" w:cs="Times New Roman"/>
          <w:sz w:val="28"/>
          <w:szCs w:val="28"/>
        </w:rPr>
        <w:t>2028 роки</w:t>
      </w:r>
    </w:p>
    <w:p w14:paraId="2D516A5A" w14:textId="77777777" w:rsidR="00C81776" w:rsidRPr="00A821D1" w:rsidRDefault="00C81776" w:rsidP="00C8177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83BB22" w14:textId="2769CC66" w:rsidR="002233EA" w:rsidRPr="00A50387" w:rsidRDefault="002233EA" w:rsidP="00C8177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>I. Вступ</w:t>
      </w:r>
    </w:p>
    <w:p w14:paraId="52B44D62" w14:textId="471D5525" w:rsidR="00DE632C" w:rsidRPr="00A50387" w:rsidRDefault="00912897" w:rsidP="00C8177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 xml:space="preserve">Неінфекційні хвороби </w:t>
      </w:r>
      <w:r w:rsidR="0072541E" w:rsidRPr="00A50387">
        <w:rPr>
          <w:rFonts w:ascii="Times New Roman" w:hAnsi="Times New Roman" w:cs="Times New Roman"/>
          <w:sz w:val="28"/>
          <w:szCs w:val="28"/>
        </w:rPr>
        <w:t xml:space="preserve">(далі – НІХ) </w:t>
      </w:r>
      <w:r w:rsidRPr="00A50387">
        <w:rPr>
          <w:rFonts w:ascii="Times New Roman" w:hAnsi="Times New Roman" w:cs="Times New Roman"/>
          <w:sz w:val="28"/>
          <w:szCs w:val="28"/>
        </w:rPr>
        <w:t xml:space="preserve">є </w:t>
      </w:r>
      <w:r w:rsidR="00FE3E4B" w:rsidRPr="00A50387">
        <w:rPr>
          <w:rFonts w:ascii="Times New Roman" w:hAnsi="Times New Roman" w:cs="Times New Roman"/>
          <w:sz w:val="28"/>
          <w:szCs w:val="28"/>
        </w:rPr>
        <w:t>найбільш поширеними серед населення</w:t>
      </w:r>
      <w:r w:rsidR="002E56C9" w:rsidRPr="00A50387">
        <w:rPr>
          <w:rFonts w:ascii="Times New Roman" w:hAnsi="Times New Roman" w:cs="Times New Roman"/>
          <w:sz w:val="28"/>
          <w:szCs w:val="28"/>
        </w:rPr>
        <w:t>,</w:t>
      </w:r>
      <w:r w:rsidR="00FE3E4B" w:rsidRPr="00A50387">
        <w:rPr>
          <w:rFonts w:ascii="Times New Roman" w:hAnsi="Times New Roman" w:cs="Times New Roman"/>
          <w:sz w:val="28"/>
          <w:szCs w:val="28"/>
        </w:rPr>
        <w:t xml:space="preserve"> як в Україні, так і </w:t>
      </w:r>
      <w:r w:rsidR="0072541E" w:rsidRPr="00A50387">
        <w:rPr>
          <w:rFonts w:ascii="Times New Roman" w:hAnsi="Times New Roman" w:cs="Times New Roman"/>
          <w:sz w:val="28"/>
          <w:szCs w:val="28"/>
        </w:rPr>
        <w:t xml:space="preserve">у Волинській </w:t>
      </w:r>
      <w:r w:rsidR="00FE3E4B" w:rsidRPr="00A50387">
        <w:rPr>
          <w:rFonts w:ascii="Times New Roman" w:hAnsi="Times New Roman" w:cs="Times New Roman"/>
          <w:sz w:val="28"/>
          <w:szCs w:val="28"/>
        </w:rPr>
        <w:t xml:space="preserve">області (77 % в загальній структурі захворювань), а також </w:t>
      </w:r>
      <w:r w:rsidRPr="00A50387">
        <w:rPr>
          <w:rFonts w:ascii="Times New Roman" w:hAnsi="Times New Roman" w:cs="Times New Roman"/>
          <w:sz w:val="28"/>
          <w:szCs w:val="28"/>
        </w:rPr>
        <w:t xml:space="preserve">головною причиною смертності </w:t>
      </w:r>
      <w:r w:rsidR="00FE3E4B" w:rsidRPr="00A50387">
        <w:rPr>
          <w:rFonts w:ascii="Times New Roman" w:hAnsi="Times New Roman" w:cs="Times New Roman"/>
          <w:sz w:val="28"/>
          <w:szCs w:val="28"/>
        </w:rPr>
        <w:t xml:space="preserve">в державі </w:t>
      </w:r>
      <w:r w:rsidRPr="00A50387">
        <w:rPr>
          <w:rFonts w:ascii="Times New Roman" w:hAnsi="Times New Roman" w:cs="Times New Roman"/>
          <w:sz w:val="28"/>
          <w:szCs w:val="28"/>
        </w:rPr>
        <w:t>(86 % від загальної смертності населення).</w:t>
      </w:r>
      <w:r w:rsidR="00F04EAE" w:rsidRPr="00A50387">
        <w:rPr>
          <w:rFonts w:ascii="Times New Roman" w:hAnsi="Times New Roman" w:cs="Times New Roman"/>
          <w:sz w:val="28"/>
          <w:szCs w:val="28"/>
        </w:rPr>
        <w:t xml:space="preserve"> Високий рівень розповсюдження HI</w:t>
      </w:r>
      <w:r w:rsidR="00FE3E4B" w:rsidRPr="00A50387">
        <w:rPr>
          <w:rFonts w:ascii="Times New Roman" w:hAnsi="Times New Roman" w:cs="Times New Roman"/>
          <w:sz w:val="28"/>
          <w:szCs w:val="28"/>
        </w:rPr>
        <w:t>Х</w:t>
      </w:r>
      <w:r w:rsidR="00F04EAE" w:rsidRPr="00A50387">
        <w:rPr>
          <w:rFonts w:ascii="Times New Roman" w:hAnsi="Times New Roman" w:cs="Times New Roman"/>
          <w:sz w:val="28"/>
          <w:szCs w:val="28"/>
        </w:rPr>
        <w:t xml:space="preserve"> </w:t>
      </w:r>
      <w:r w:rsidR="002E56C9" w:rsidRPr="00A50387">
        <w:rPr>
          <w:rFonts w:ascii="Times New Roman" w:hAnsi="Times New Roman" w:cs="Times New Roman"/>
          <w:sz w:val="28"/>
          <w:szCs w:val="28"/>
        </w:rPr>
        <w:t>з</w:t>
      </w:r>
      <w:r w:rsidR="00F04EAE" w:rsidRPr="00A50387">
        <w:rPr>
          <w:rFonts w:ascii="Times New Roman" w:hAnsi="Times New Roman" w:cs="Times New Roman"/>
          <w:sz w:val="28"/>
          <w:szCs w:val="28"/>
        </w:rPr>
        <w:t>умовлює не лише високі показники смертності, а й складає основну частину тимчасових та довготривалих втрат працездатності</w:t>
      </w:r>
      <w:r w:rsidR="00FE3E4B" w:rsidRPr="00A50387">
        <w:rPr>
          <w:rFonts w:ascii="Times New Roman" w:hAnsi="Times New Roman" w:cs="Times New Roman"/>
          <w:sz w:val="28"/>
          <w:szCs w:val="28"/>
        </w:rPr>
        <w:t xml:space="preserve">. </w:t>
      </w:r>
      <w:r w:rsidR="00DE632C" w:rsidRPr="00A50387">
        <w:rPr>
          <w:rFonts w:ascii="Times New Roman" w:hAnsi="Times New Roman" w:cs="Times New Roman"/>
          <w:sz w:val="28"/>
          <w:szCs w:val="28"/>
        </w:rPr>
        <w:t>З метою збереження здоров’я та потенціалу працездатності здорового населення необхідне посилення міжсекторальної співпраці в плані профілактики HIХ.</w:t>
      </w:r>
    </w:p>
    <w:p w14:paraId="166CD4AC" w14:textId="6F6AE2C5" w:rsidR="0006449D" w:rsidRPr="00A50387" w:rsidRDefault="00DE632C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>Ви</w:t>
      </w:r>
      <w:r w:rsidR="00F04EAE" w:rsidRPr="00A50387">
        <w:rPr>
          <w:rFonts w:ascii="Times New Roman" w:hAnsi="Times New Roman" w:cs="Times New Roman"/>
          <w:sz w:val="28"/>
          <w:szCs w:val="28"/>
        </w:rPr>
        <w:t>сокий рівень розповсюдженості HI</w:t>
      </w:r>
      <w:r w:rsidR="00FE3E4B" w:rsidRPr="00A50387">
        <w:rPr>
          <w:rFonts w:ascii="Times New Roman" w:hAnsi="Times New Roman" w:cs="Times New Roman"/>
          <w:sz w:val="28"/>
          <w:szCs w:val="28"/>
        </w:rPr>
        <w:t>Х</w:t>
      </w:r>
      <w:r w:rsidR="00F04EAE" w:rsidRPr="00A50387">
        <w:rPr>
          <w:rFonts w:ascii="Times New Roman" w:hAnsi="Times New Roman" w:cs="Times New Roman"/>
          <w:sz w:val="28"/>
          <w:szCs w:val="28"/>
        </w:rPr>
        <w:t xml:space="preserve"> серед населення області та країни </w:t>
      </w:r>
      <w:r w:rsidR="00BF4BE9">
        <w:rPr>
          <w:rFonts w:ascii="Times New Roman" w:hAnsi="Times New Roman" w:cs="Times New Roman"/>
          <w:sz w:val="28"/>
          <w:szCs w:val="28"/>
        </w:rPr>
        <w:t>загалом</w:t>
      </w:r>
      <w:r w:rsidR="00F04EAE" w:rsidRPr="00A50387">
        <w:rPr>
          <w:rFonts w:ascii="Times New Roman" w:hAnsi="Times New Roman" w:cs="Times New Roman"/>
          <w:sz w:val="28"/>
          <w:szCs w:val="28"/>
        </w:rPr>
        <w:t xml:space="preserve"> спричинений широким розповсюдженням факторів ризику, серед яких значну частку займає вживання тютюнових виробів. Вживання тютюну є фактором ризику поширення багатьох онкологічних, серцево-судинних та хронічних респіраторних захворювань. Унаслідок хвороб, спричинених курінням, щороку в Україні помирають </w:t>
      </w:r>
      <w:r w:rsidRPr="00A50387">
        <w:rPr>
          <w:rFonts w:ascii="Times New Roman" w:hAnsi="Times New Roman" w:cs="Times New Roman"/>
          <w:sz w:val="28"/>
          <w:szCs w:val="28"/>
        </w:rPr>
        <w:t>130</w:t>
      </w:r>
      <w:r w:rsidR="00F04EAE" w:rsidRPr="00A50387">
        <w:rPr>
          <w:rFonts w:ascii="Times New Roman" w:hAnsi="Times New Roman" w:cs="Times New Roman"/>
          <w:sz w:val="28"/>
          <w:szCs w:val="28"/>
        </w:rPr>
        <w:t xml:space="preserve"> тис. громадян, що становить 12% від загальної смертності</w:t>
      </w:r>
      <w:r w:rsidR="008052A5" w:rsidRPr="00A50387">
        <w:rPr>
          <w:rFonts w:ascii="Times New Roman" w:hAnsi="Times New Roman" w:cs="Times New Roman"/>
          <w:sz w:val="28"/>
          <w:szCs w:val="28"/>
        </w:rPr>
        <w:t xml:space="preserve">. </w:t>
      </w:r>
      <w:r w:rsidR="00CB6B08" w:rsidRPr="00A50387">
        <w:rPr>
          <w:rFonts w:ascii="Times New Roman" w:hAnsi="Times New Roman" w:cs="Times New Roman"/>
          <w:sz w:val="28"/>
          <w:szCs w:val="28"/>
        </w:rPr>
        <w:t>Люди, які не курять, але піддаються пасивному курінню вдома чи на роботі, мають збільшений ризик розвитку серцевих захворювань на 25–30% і ризик інсульту на 20</w:t>
      </w:r>
      <w:r w:rsidR="00BF4BE9" w:rsidRPr="00A50387">
        <w:rPr>
          <w:rFonts w:ascii="Times New Roman" w:hAnsi="Times New Roman" w:cs="Times New Roman"/>
          <w:sz w:val="28"/>
          <w:szCs w:val="28"/>
        </w:rPr>
        <w:t>–</w:t>
      </w:r>
      <w:r w:rsidR="00CB6B08" w:rsidRPr="00A50387">
        <w:rPr>
          <w:rFonts w:ascii="Times New Roman" w:hAnsi="Times New Roman" w:cs="Times New Roman"/>
          <w:sz w:val="28"/>
          <w:szCs w:val="28"/>
        </w:rPr>
        <w:t>30%.</w:t>
      </w:r>
    </w:p>
    <w:p w14:paraId="2C590B69" w14:textId="1F9BC8F8" w:rsidR="008052A5" w:rsidRPr="00A50387" w:rsidRDefault="008052A5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 xml:space="preserve">За даними опитування, </w:t>
      </w:r>
      <w:r w:rsidR="0006449D" w:rsidRPr="00A50387">
        <w:rPr>
          <w:rFonts w:ascii="Times New Roman" w:hAnsi="Times New Roman" w:cs="Times New Roman"/>
          <w:sz w:val="28"/>
          <w:szCs w:val="28"/>
        </w:rPr>
        <w:t xml:space="preserve">проведеного </w:t>
      </w:r>
      <w:r w:rsidR="0006449D" w:rsidRPr="00D133AD">
        <w:rPr>
          <w:rFonts w:ascii="Times New Roman" w:hAnsi="Times New Roman" w:cs="Times New Roman"/>
          <w:sz w:val="28"/>
          <w:szCs w:val="28"/>
        </w:rPr>
        <w:t>Київським</w:t>
      </w:r>
      <w:r w:rsidR="0006449D" w:rsidRPr="00A50387">
        <w:rPr>
          <w:rFonts w:ascii="Times New Roman" w:hAnsi="Times New Roman" w:cs="Times New Roman"/>
          <w:sz w:val="28"/>
          <w:szCs w:val="28"/>
        </w:rPr>
        <w:t xml:space="preserve"> міжнародним інститутом соціології у </w:t>
      </w:r>
      <w:r w:rsidR="0006449D" w:rsidRPr="00D133AD">
        <w:rPr>
          <w:rFonts w:ascii="Times New Roman" w:hAnsi="Times New Roman" w:cs="Times New Roman"/>
          <w:sz w:val="28"/>
          <w:szCs w:val="28"/>
        </w:rPr>
        <w:t>груд</w:t>
      </w:r>
      <w:r w:rsidR="00BC23C4" w:rsidRPr="00D133AD">
        <w:rPr>
          <w:rFonts w:ascii="Times New Roman" w:hAnsi="Times New Roman" w:cs="Times New Roman"/>
          <w:sz w:val="28"/>
          <w:szCs w:val="28"/>
        </w:rPr>
        <w:t>н</w:t>
      </w:r>
      <w:r w:rsidR="0006449D" w:rsidRPr="00D133AD">
        <w:rPr>
          <w:rFonts w:ascii="Times New Roman" w:hAnsi="Times New Roman" w:cs="Times New Roman"/>
          <w:sz w:val="28"/>
          <w:szCs w:val="28"/>
        </w:rPr>
        <w:t>і 2023 року,</w:t>
      </w:r>
      <w:r w:rsidR="0006449D" w:rsidRPr="00A50387">
        <w:rPr>
          <w:rFonts w:ascii="Times New Roman" w:hAnsi="Times New Roman" w:cs="Times New Roman"/>
          <w:sz w:val="28"/>
          <w:szCs w:val="28"/>
        </w:rPr>
        <w:t xml:space="preserve"> </w:t>
      </w:r>
      <w:r w:rsidRPr="00A50387">
        <w:rPr>
          <w:rFonts w:ascii="Times New Roman" w:hAnsi="Times New Roman" w:cs="Times New Roman"/>
          <w:sz w:val="28"/>
          <w:szCs w:val="28"/>
        </w:rPr>
        <w:t>в Україні </w:t>
      </w:r>
      <w:r w:rsidRPr="00A50387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30 % населення вживають тютюнові або нікотинові вироби: 43 % чоловік</w:t>
      </w:r>
      <w:r w:rsidR="0072541E" w:rsidRPr="00A50387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ів </w:t>
      </w:r>
      <w:r w:rsidRPr="00A50387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та 20 % жін</w:t>
      </w:r>
      <w:r w:rsidR="0072541E" w:rsidRPr="00A50387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Pr="00A50387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A50387">
        <w:rPr>
          <w:rFonts w:ascii="Times New Roman" w:hAnsi="Times New Roman" w:cs="Times New Roman"/>
          <w:sz w:val="28"/>
          <w:szCs w:val="28"/>
        </w:rPr>
        <w:t> Щоденними курцями є 24,5 % українців (36 % чоловіків, 15 % жінок).</w:t>
      </w:r>
      <w:r w:rsidR="0006449D" w:rsidRPr="00A50387">
        <w:rPr>
          <w:rFonts w:ascii="Times New Roman" w:hAnsi="Times New Roman" w:cs="Times New Roman"/>
          <w:sz w:val="28"/>
          <w:szCs w:val="28"/>
        </w:rPr>
        <w:t xml:space="preserve"> </w:t>
      </w:r>
      <w:r w:rsidR="00C25A7E" w:rsidRPr="00A50387">
        <w:rPr>
          <w:rFonts w:ascii="Times New Roman" w:hAnsi="Times New Roman" w:cs="Times New Roman"/>
          <w:sz w:val="28"/>
          <w:szCs w:val="28"/>
        </w:rPr>
        <w:t xml:space="preserve">Глобальне опитування молоді щодо͙ вживання тютюну (GYTS, 2017) виявило, що 4,9 % дітей у віці 13–15 років є теперішніми споживачами тютюнових виробів (17,8 % хлопців </w:t>
      </w:r>
      <w:r w:rsidR="006C71CF" w:rsidRPr="00A50387">
        <w:rPr>
          <w:rFonts w:ascii="Times New Roman" w:hAnsi="Times New Roman" w:cs="Times New Roman"/>
          <w:sz w:val="28"/>
          <w:szCs w:val="28"/>
        </w:rPr>
        <w:t xml:space="preserve">і </w:t>
      </w:r>
      <w:r w:rsidR="00C25A7E" w:rsidRPr="00A50387">
        <w:rPr>
          <w:rFonts w:ascii="Times New Roman" w:hAnsi="Times New Roman" w:cs="Times New Roman"/>
          <w:sz w:val="28"/>
          <w:szCs w:val="28"/>
        </w:rPr>
        <w:t xml:space="preserve">12,1 % дівчат відповідно). </w:t>
      </w:r>
      <w:r w:rsidR="0006449D" w:rsidRPr="00A50387">
        <w:rPr>
          <w:rFonts w:ascii="Times New Roman" w:hAnsi="Times New Roman" w:cs="Times New Roman"/>
          <w:sz w:val="28"/>
          <w:szCs w:val="28"/>
        </w:rPr>
        <w:t xml:space="preserve">Спостерігається тенденція до збільшення </w:t>
      </w:r>
      <w:r w:rsidRPr="00A50387">
        <w:rPr>
          <w:rFonts w:ascii="Times New Roman" w:hAnsi="Times New Roman" w:cs="Times New Roman"/>
          <w:sz w:val="28"/>
          <w:szCs w:val="28"/>
        </w:rPr>
        <w:t> </w:t>
      </w:r>
      <w:r w:rsidR="0006449D" w:rsidRPr="00A50387">
        <w:rPr>
          <w:rFonts w:ascii="Times New Roman" w:hAnsi="Times New Roman" w:cs="Times New Roman"/>
          <w:sz w:val="28"/>
          <w:szCs w:val="28"/>
        </w:rPr>
        <w:t>споживання тютюнових та нікотинових виробів серед жіночого населення</w:t>
      </w:r>
      <w:r w:rsidR="009C0D39" w:rsidRPr="00A50387">
        <w:rPr>
          <w:rFonts w:ascii="Times New Roman" w:hAnsi="Times New Roman" w:cs="Times New Roman"/>
          <w:sz w:val="28"/>
          <w:szCs w:val="28"/>
        </w:rPr>
        <w:t xml:space="preserve"> (фактично кожна третя дівчина є залежною від нікотину). </w:t>
      </w:r>
    </w:p>
    <w:p w14:paraId="528DC33F" w14:textId="4BA9FA0A" w:rsidR="00F04EAE" w:rsidRPr="00A50387" w:rsidRDefault="008052A5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50387"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Тютюнова індустрія повертає тютюнову епідемію серед молоді. Маркетинг тютюнових компаній полює на молодих жінок та чоловіків. Здоровʼя населення та перш за все дітей та молоді є питанням національної безпеки для відновлення людського капіталу України.</w:t>
      </w:r>
      <w:r w:rsidR="00F04EAE" w:rsidRPr="00A503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4B4216DB" w14:textId="3A3735B7" w:rsidR="0061554B" w:rsidRPr="00A50387" w:rsidRDefault="0006449D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lastRenderedPageBreak/>
        <w:t xml:space="preserve">Розуміння цієї проблеми сприяло ратифікації Україною Рамкової конвенції ВООЗ із боротьби проти тютюну (далі — Рамкова конвенція). Зобов’язання щодо реалізації її положень включено до Угоди про Асоціацію між Україною та Європейським Союзом. </w:t>
      </w:r>
      <w:r w:rsidR="001A0C84" w:rsidRPr="00A50387">
        <w:rPr>
          <w:rFonts w:ascii="Times New Roman" w:hAnsi="Times New Roman" w:cs="Times New Roman"/>
          <w:sz w:val="28"/>
          <w:szCs w:val="28"/>
        </w:rPr>
        <w:t xml:space="preserve">Саме завдяки цьому </w:t>
      </w:r>
      <w:r w:rsidRPr="00A50387">
        <w:rPr>
          <w:rFonts w:ascii="Times New Roman" w:hAnsi="Times New Roman" w:cs="Times New Roman"/>
          <w:sz w:val="28"/>
          <w:szCs w:val="28"/>
        </w:rPr>
        <w:t xml:space="preserve">на національному рівні </w:t>
      </w:r>
      <w:r w:rsidR="001753E4" w:rsidRPr="00A50387">
        <w:rPr>
          <w:rFonts w:ascii="Times New Roman" w:hAnsi="Times New Roman" w:cs="Times New Roman"/>
          <w:sz w:val="28"/>
          <w:szCs w:val="28"/>
        </w:rPr>
        <w:t xml:space="preserve">розроблено </w:t>
      </w:r>
      <w:r w:rsidRPr="00A50387">
        <w:rPr>
          <w:rFonts w:ascii="Times New Roman" w:hAnsi="Times New Roman" w:cs="Times New Roman"/>
          <w:sz w:val="28"/>
          <w:szCs w:val="28"/>
        </w:rPr>
        <w:t>законодавств</w:t>
      </w:r>
      <w:r w:rsidR="001753E4" w:rsidRPr="00A50387">
        <w:rPr>
          <w:rFonts w:ascii="Times New Roman" w:hAnsi="Times New Roman" w:cs="Times New Roman"/>
          <w:sz w:val="28"/>
          <w:szCs w:val="28"/>
        </w:rPr>
        <w:t xml:space="preserve">о </w:t>
      </w:r>
      <w:r w:rsidRPr="00A50387">
        <w:rPr>
          <w:rFonts w:ascii="Times New Roman" w:hAnsi="Times New Roman" w:cs="Times New Roman"/>
          <w:sz w:val="28"/>
          <w:szCs w:val="28"/>
        </w:rPr>
        <w:t>з контролю над тютюном,</w:t>
      </w:r>
      <w:r w:rsidR="001753E4" w:rsidRPr="00A50387">
        <w:rPr>
          <w:rFonts w:ascii="Times New Roman" w:hAnsi="Times New Roman" w:cs="Times New Roman"/>
          <w:sz w:val="28"/>
          <w:szCs w:val="28"/>
        </w:rPr>
        <w:t xml:space="preserve"> що визначає основні принципи та напрямки державної політики щодо</w:t>
      </w:r>
      <w:r w:rsidRPr="00A50387">
        <w:rPr>
          <w:rFonts w:ascii="Times New Roman" w:hAnsi="Times New Roman" w:cs="Times New Roman"/>
          <w:sz w:val="28"/>
          <w:szCs w:val="28"/>
        </w:rPr>
        <w:t xml:space="preserve"> реклами, маркування, правил торгівлі та оподаткування. </w:t>
      </w:r>
    </w:p>
    <w:p w14:paraId="55133F17" w14:textId="019CBA7B" w:rsidR="00FF051D" w:rsidRPr="00A50387" w:rsidRDefault="00FF051D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Заходи, спрямовані на зменшення поширеності куріння, передбачені також Цілями сталого розвитку України на період до 2030 року (затверджені Указом Президента України</w:t>
      </w:r>
      <w:r w:rsidR="00BF4BE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BF4BE9" w:rsidRPr="00D133AD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від</w:t>
      </w:r>
      <w:r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D133AD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30 вересня 2019 року </w:t>
      </w:r>
      <w:r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№</w:t>
      </w:r>
      <w:r w:rsidR="00BF4BE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 </w:t>
      </w:r>
      <w:r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722/2019). </w:t>
      </w:r>
      <w:r w:rsidR="007A44A1"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Зокрема, підпунктом</w:t>
      </w:r>
      <w:r w:rsidR="00AD3675"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7A44A1" w:rsidRPr="00A50387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3</w:t>
      </w:r>
      <w:r w:rsidRPr="00A50387">
        <w:rPr>
          <w:color w:val="000000"/>
          <w:sz w:val="28"/>
          <w:szCs w:val="28"/>
        </w:rPr>
        <w:t xml:space="preserve"> передбач</w:t>
      </w:r>
      <w:r w:rsidR="007A44A1" w:rsidRPr="00A50387">
        <w:rPr>
          <w:color w:val="000000"/>
          <w:sz w:val="28"/>
          <w:szCs w:val="28"/>
        </w:rPr>
        <w:t>ено</w:t>
      </w:r>
      <w:r w:rsidRPr="00A50387">
        <w:rPr>
          <w:color w:val="000000"/>
          <w:sz w:val="28"/>
          <w:szCs w:val="28"/>
        </w:rPr>
        <w:t xml:space="preserve"> «забезпечення здорового способу життя та сприяння благополуччю для всіх у будь-якому віці», а підпункт</w:t>
      </w:r>
      <w:r w:rsidR="007A44A1" w:rsidRPr="00A50387">
        <w:rPr>
          <w:color w:val="000000"/>
          <w:sz w:val="28"/>
          <w:szCs w:val="28"/>
        </w:rPr>
        <w:t xml:space="preserve">ом </w:t>
      </w:r>
      <w:r w:rsidRPr="00A50387">
        <w:rPr>
          <w:color w:val="000000"/>
          <w:sz w:val="28"/>
          <w:szCs w:val="28"/>
        </w:rPr>
        <w:t xml:space="preserve">3.а </w:t>
      </w:r>
      <w:r w:rsidR="007A44A1" w:rsidRPr="00BF4BE9">
        <w:rPr>
          <w:color w:val="000000"/>
          <w:sz w:val="28"/>
          <w:szCs w:val="28"/>
        </w:rPr>
        <w:t>Національної доповіді</w:t>
      </w:r>
      <w:r w:rsidR="007A44A1" w:rsidRPr="00A50387">
        <w:rPr>
          <w:color w:val="000000"/>
          <w:sz w:val="28"/>
          <w:szCs w:val="28"/>
        </w:rPr>
        <w:t xml:space="preserve"> «Цілі сталого розвитку: Україна» регламентовано </w:t>
      </w:r>
      <w:r w:rsidR="006E62B2" w:rsidRPr="00A50387">
        <w:rPr>
          <w:color w:val="000000"/>
          <w:sz w:val="28"/>
          <w:szCs w:val="28"/>
        </w:rPr>
        <w:t xml:space="preserve">«знизити поширеність тютюнокуріння серед населення з використанням інноваційних засобів інформування про негативні наслідки тютюнокуріння». </w:t>
      </w:r>
      <w:r w:rsidRPr="00A50387">
        <w:rPr>
          <w:color w:val="000000"/>
          <w:sz w:val="28"/>
          <w:szCs w:val="28"/>
        </w:rPr>
        <w:t>Чітким індикатором досягнення результатів є з</w:t>
      </w:r>
      <w:r w:rsidR="006E62B2" w:rsidRPr="00A50387">
        <w:rPr>
          <w:color w:val="000000"/>
          <w:sz w:val="28"/>
          <w:szCs w:val="28"/>
        </w:rPr>
        <w:t>меншення до 2030 року частки осіб віком 16</w:t>
      </w:r>
      <w:r w:rsidR="00BF4BE9">
        <w:rPr>
          <w:color w:val="000000"/>
          <w:sz w:val="28"/>
          <w:szCs w:val="28"/>
        </w:rPr>
        <w:sym w:font="Symbol" w:char="F02D"/>
      </w:r>
      <w:r w:rsidR="006E62B2" w:rsidRPr="00A50387">
        <w:rPr>
          <w:color w:val="000000"/>
          <w:sz w:val="28"/>
          <w:szCs w:val="28"/>
        </w:rPr>
        <w:t xml:space="preserve">29 років, які курять,  серед жінок до 4,0%, серед чоловіків до 20,0 %. </w:t>
      </w:r>
    </w:p>
    <w:p w14:paraId="3CC3EB5E" w14:textId="7BD2073B" w:rsidR="006569F9" w:rsidRPr="00A50387" w:rsidRDefault="00C6352F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50387">
        <w:rPr>
          <w:sz w:val="28"/>
          <w:szCs w:val="28"/>
        </w:rPr>
        <w:t xml:space="preserve">У зв’язку з внесенням змін до </w:t>
      </w:r>
      <w:r w:rsidR="006569F9" w:rsidRPr="00A50387">
        <w:rPr>
          <w:sz w:val="28"/>
          <w:szCs w:val="28"/>
        </w:rPr>
        <w:t xml:space="preserve">Закону України </w:t>
      </w:r>
      <w:r w:rsidRPr="00A50387">
        <w:rPr>
          <w:sz w:val="28"/>
          <w:szCs w:val="28"/>
        </w:rPr>
        <w:t xml:space="preserve">«Про заходи щодо попередження та зменшення вживання тютюнових виробів і їх шкідливого впливу на здоров’я населення», </w:t>
      </w:r>
      <w:r w:rsidR="006569F9" w:rsidRPr="00A50387">
        <w:rPr>
          <w:sz w:val="28"/>
          <w:szCs w:val="28"/>
        </w:rPr>
        <w:t xml:space="preserve">з 11 </w:t>
      </w:r>
      <w:r w:rsidR="006569F9" w:rsidRPr="00A50387">
        <w:rPr>
          <w:color w:val="000000"/>
          <w:sz w:val="28"/>
          <w:szCs w:val="28"/>
        </w:rPr>
        <w:t>липня 2022 року запровадж</w:t>
      </w:r>
      <w:r w:rsidR="006E33A8" w:rsidRPr="00A50387">
        <w:rPr>
          <w:color w:val="000000"/>
          <w:sz w:val="28"/>
          <w:szCs w:val="28"/>
        </w:rPr>
        <w:t xml:space="preserve">ені </w:t>
      </w:r>
      <w:r w:rsidR="006569F9" w:rsidRPr="00A50387">
        <w:rPr>
          <w:color w:val="000000"/>
          <w:sz w:val="28"/>
          <w:szCs w:val="28"/>
        </w:rPr>
        <w:t>додаткові правила щодо захисту бездимного середовища: заборонено куріння, вживання та використання тютюнових виробів, предметів, пов’язаних з їх вживанням, трав’яних виробів для куріння; електронних сигарет, пристроїв для споживання тютюнових виробів без їх згоряння; кальянів.</w:t>
      </w:r>
    </w:p>
    <w:p w14:paraId="3A01480F" w14:textId="0C9CC9E6" w:rsidR="006569F9" w:rsidRPr="00A50387" w:rsidRDefault="006569F9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 xml:space="preserve">У Законі чітко визначений перелік місць, де заборонено куріння тютюнових і нікотинових виробів, та </w:t>
      </w:r>
      <w:r w:rsidR="006E33A8" w:rsidRPr="00A50387">
        <w:rPr>
          <w:color w:val="000000"/>
          <w:sz w:val="28"/>
          <w:szCs w:val="28"/>
        </w:rPr>
        <w:t xml:space="preserve">передбачено </w:t>
      </w:r>
      <w:r w:rsidRPr="00A50387">
        <w:rPr>
          <w:color w:val="000000"/>
          <w:sz w:val="28"/>
          <w:szCs w:val="28"/>
        </w:rPr>
        <w:t>встановлення знаків щодо заборони куріння.</w:t>
      </w:r>
      <w:r w:rsidR="00BF4BE9">
        <w:rPr>
          <w:color w:val="000000"/>
          <w:sz w:val="28"/>
          <w:szCs w:val="28"/>
        </w:rPr>
        <w:t xml:space="preserve"> Н</w:t>
      </w:r>
      <w:r w:rsidRPr="00A50387">
        <w:rPr>
          <w:color w:val="000000"/>
          <w:sz w:val="28"/>
          <w:szCs w:val="28"/>
        </w:rPr>
        <w:t>едотримання вимог Закону передбачає накладення штрафних санкцій на порушників. Суб’єкти господарювання повинні забезпечити дотримання антитютюнового законодавства у своїх закладах та установах.</w:t>
      </w:r>
    </w:p>
    <w:p w14:paraId="5D450648" w14:textId="1D55EEF2" w:rsidR="00AD3675" w:rsidRPr="00A50387" w:rsidRDefault="00E72C34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F1F1F"/>
          <w:sz w:val="28"/>
          <w:szCs w:val="28"/>
          <w:shd w:val="clear" w:color="auto" w:fill="FFFFFF"/>
        </w:rPr>
      </w:pPr>
      <w:r w:rsidRPr="00A50387">
        <w:rPr>
          <w:color w:val="1F1F1F"/>
          <w:sz w:val="28"/>
          <w:szCs w:val="28"/>
          <w:shd w:val="clear" w:color="auto" w:fill="FFFFFF"/>
        </w:rPr>
        <w:t>З 11 липня 2023 року відповідно до вищезазначеного Закону набу</w:t>
      </w:r>
      <w:r w:rsidR="007A6D16" w:rsidRPr="00A50387">
        <w:rPr>
          <w:color w:val="1F1F1F"/>
          <w:sz w:val="28"/>
          <w:szCs w:val="28"/>
          <w:shd w:val="clear" w:color="auto" w:fill="FFFFFF"/>
        </w:rPr>
        <w:t>ла</w:t>
      </w:r>
      <w:r w:rsidRPr="00A50387">
        <w:rPr>
          <w:color w:val="1F1F1F"/>
          <w:sz w:val="28"/>
          <w:szCs w:val="28"/>
          <w:shd w:val="clear" w:color="auto" w:fill="FFFFFF"/>
        </w:rPr>
        <w:t xml:space="preserve"> чинності заборона реклами електронних пристроїв для куріння (як електронних сигарет, так і пристроїв для нагрівання тютюну)</w:t>
      </w:r>
      <w:r w:rsidR="007A6D16" w:rsidRPr="00A50387">
        <w:rPr>
          <w:color w:val="1F1F1F"/>
          <w:sz w:val="28"/>
          <w:szCs w:val="28"/>
          <w:shd w:val="clear" w:color="auto" w:fill="FFFFFF"/>
        </w:rPr>
        <w:t>.</w:t>
      </w:r>
    </w:p>
    <w:p w14:paraId="616202C0" w14:textId="04BC896B" w:rsidR="00802AA2" w:rsidRPr="00A50387" w:rsidRDefault="00802AA2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F1F1F"/>
          <w:sz w:val="28"/>
          <w:szCs w:val="28"/>
          <w:shd w:val="clear" w:color="auto" w:fill="FFFFFF"/>
        </w:rPr>
      </w:pPr>
      <w:r w:rsidRPr="00A50387">
        <w:rPr>
          <w:rStyle w:val="hgkelc"/>
          <w:color w:val="1F1F1F"/>
          <w:sz w:val="28"/>
          <w:szCs w:val="28"/>
          <w:shd w:val="clear" w:color="auto" w:fill="FFFFFF"/>
        </w:rPr>
        <w:t>24 березня 2025 року Президент України підписав </w:t>
      </w:r>
      <w:r w:rsidRPr="00A50387">
        <w:rPr>
          <w:rStyle w:val="hgkelc"/>
          <w:color w:val="040C28"/>
          <w:sz w:val="28"/>
          <w:szCs w:val="28"/>
          <w:shd w:val="clear" w:color="auto" w:fill="FFFFFF"/>
        </w:rPr>
        <w:t>Закон №</w:t>
      </w:r>
      <w:r w:rsidR="00BF4BE9">
        <w:rPr>
          <w:rStyle w:val="hgkelc"/>
          <w:color w:val="040C28"/>
          <w:sz w:val="28"/>
          <w:szCs w:val="28"/>
          <w:shd w:val="clear" w:color="auto" w:fill="FFFFFF"/>
        </w:rPr>
        <w:t> </w:t>
      </w:r>
      <w:r w:rsidRPr="00A50387">
        <w:rPr>
          <w:rStyle w:val="hgkelc"/>
          <w:color w:val="040C28"/>
          <w:sz w:val="28"/>
          <w:szCs w:val="28"/>
          <w:shd w:val="clear" w:color="auto" w:fill="FFFFFF"/>
        </w:rPr>
        <w:t>4115-IX «Про внесення змін до Податкового кодексу України щодо перегляду ставок акцизного податку на тютюнові вироби»</w:t>
      </w:r>
      <w:r w:rsidRPr="00A50387">
        <w:rPr>
          <w:rStyle w:val="hgkelc"/>
          <w:color w:val="1F1F1F"/>
          <w:sz w:val="28"/>
          <w:szCs w:val="28"/>
          <w:shd w:val="clear" w:color="auto" w:fill="FFFFFF"/>
        </w:rPr>
        <w:t>, який впроваджує план підвищення акцизної ставки на тютюнові вироби до 2028 року.</w:t>
      </w:r>
    </w:p>
    <w:p w14:paraId="7E894C1A" w14:textId="420DA3DA" w:rsidR="00C57FD2" w:rsidRPr="00A50387" w:rsidRDefault="0006449D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 xml:space="preserve">Відсутність належного контролю, а також втручання тютюнової індустрії, яка намагається обійти деякі із законодавчих вимог, </w:t>
      </w:r>
      <w:r w:rsidR="009D49DC" w:rsidRPr="00A50387">
        <w:rPr>
          <w:rFonts w:ascii="Times New Roman" w:hAnsi="Times New Roman" w:cs="Times New Roman"/>
          <w:sz w:val="28"/>
          <w:szCs w:val="28"/>
        </w:rPr>
        <w:t xml:space="preserve">сприяють поширеності куріння. </w:t>
      </w:r>
      <w:r w:rsidR="00BF4BE9">
        <w:rPr>
          <w:rFonts w:ascii="Times New Roman" w:hAnsi="Times New Roman" w:cs="Times New Roman"/>
          <w:sz w:val="28"/>
          <w:szCs w:val="28"/>
        </w:rPr>
        <w:t>Н</w:t>
      </w:r>
      <w:r w:rsidR="009D49DC" w:rsidRPr="00A50387">
        <w:rPr>
          <w:rFonts w:ascii="Times New Roman" w:hAnsi="Times New Roman" w:cs="Times New Roman"/>
          <w:sz w:val="28"/>
          <w:szCs w:val="28"/>
        </w:rPr>
        <w:t xml:space="preserve">едостатній </w:t>
      </w:r>
      <w:r w:rsidRPr="00A50387">
        <w:rPr>
          <w:rFonts w:ascii="Times New Roman" w:hAnsi="Times New Roman" w:cs="Times New Roman"/>
          <w:sz w:val="28"/>
          <w:szCs w:val="28"/>
        </w:rPr>
        <w:t>контрол</w:t>
      </w:r>
      <w:r w:rsidR="009D49DC" w:rsidRPr="00A50387">
        <w:rPr>
          <w:rFonts w:ascii="Times New Roman" w:hAnsi="Times New Roman" w:cs="Times New Roman"/>
          <w:sz w:val="28"/>
          <w:szCs w:val="28"/>
        </w:rPr>
        <w:t>ь</w:t>
      </w:r>
      <w:r w:rsidRPr="00A50387">
        <w:rPr>
          <w:rFonts w:ascii="Times New Roman" w:hAnsi="Times New Roman" w:cs="Times New Roman"/>
          <w:sz w:val="28"/>
          <w:szCs w:val="28"/>
        </w:rPr>
        <w:t xml:space="preserve"> за забороною куріння у громадських місцях призв</w:t>
      </w:r>
      <w:r w:rsidR="009D49DC" w:rsidRPr="00A50387">
        <w:rPr>
          <w:rFonts w:ascii="Times New Roman" w:hAnsi="Times New Roman" w:cs="Times New Roman"/>
          <w:sz w:val="28"/>
          <w:szCs w:val="28"/>
        </w:rPr>
        <w:t xml:space="preserve">ів </w:t>
      </w:r>
      <w:r w:rsidRPr="00A50387">
        <w:rPr>
          <w:rFonts w:ascii="Times New Roman" w:hAnsi="Times New Roman" w:cs="Times New Roman"/>
          <w:sz w:val="28"/>
          <w:szCs w:val="28"/>
        </w:rPr>
        <w:t xml:space="preserve">до порушень законодавства як фізичними (громадянами), так i юридичними особами (заклади громадського харчування). </w:t>
      </w:r>
      <w:r w:rsidR="009D49DC" w:rsidRPr="00A50387">
        <w:rPr>
          <w:rFonts w:ascii="Times New Roman" w:hAnsi="Times New Roman" w:cs="Times New Roman"/>
          <w:sz w:val="28"/>
          <w:szCs w:val="28"/>
        </w:rPr>
        <w:t>Недотримання вимог</w:t>
      </w:r>
      <w:r w:rsidRPr="00A50387">
        <w:rPr>
          <w:rFonts w:ascii="Times New Roman" w:hAnsi="Times New Roman" w:cs="Times New Roman"/>
          <w:sz w:val="28"/>
          <w:szCs w:val="28"/>
        </w:rPr>
        <w:t xml:space="preserve"> законодавства про заборону реклами тютюнових виробів у точках продажу стала причиною того, що вітрини магазинів та кіосків перетворилися на рекламні майданчики</w:t>
      </w:r>
      <w:r w:rsidR="00467FBD" w:rsidRPr="00A50387">
        <w:rPr>
          <w:rFonts w:ascii="Times New Roman" w:hAnsi="Times New Roman" w:cs="Times New Roman"/>
          <w:sz w:val="28"/>
          <w:szCs w:val="28"/>
        </w:rPr>
        <w:t>. Н</w:t>
      </w:r>
      <w:r w:rsidRPr="00A50387">
        <w:rPr>
          <w:rFonts w:ascii="Times New Roman" w:hAnsi="Times New Roman" w:cs="Times New Roman"/>
          <w:sz w:val="28"/>
          <w:szCs w:val="28"/>
        </w:rPr>
        <w:t xml:space="preserve">аявні проблеми з виконанням положень про заборону нелегальної </w:t>
      </w:r>
      <w:r w:rsidRPr="00A50387">
        <w:rPr>
          <w:rFonts w:ascii="Times New Roman" w:hAnsi="Times New Roman" w:cs="Times New Roman"/>
          <w:sz w:val="28"/>
          <w:szCs w:val="28"/>
        </w:rPr>
        <w:lastRenderedPageBreak/>
        <w:t>торгівлі тютюновими виробами (реалізація товарів без акцизів, без ліцензій, з рук), продажу тютюнових виробів неповнолітнім тощо.</w:t>
      </w:r>
    </w:p>
    <w:p w14:paraId="16DEADA8" w14:textId="7EEA24CD" w:rsidR="0061554B" w:rsidRPr="00A50387" w:rsidRDefault="00C57FD2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>Тютюнові компанії розгорнули агресивну рекламну кампанію для приваблення споживачів</w:t>
      </w:r>
      <w:r w:rsidR="007D08C5" w:rsidRPr="00A50387">
        <w:rPr>
          <w:rFonts w:ascii="Times New Roman" w:hAnsi="Times New Roman" w:cs="Times New Roman"/>
          <w:sz w:val="28"/>
          <w:szCs w:val="28"/>
        </w:rPr>
        <w:t xml:space="preserve">, особливо молоді, </w:t>
      </w:r>
      <w:r w:rsidRPr="00A50387">
        <w:rPr>
          <w:rFonts w:ascii="Times New Roman" w:hAnsi="Times New Roman" w:cs="Times New Roman"/>
          <w:sz w:val="28"/>
          <w:szCs w:val="28"/>
        </w:rPr>
        <w:t>до використання тютюнових виробів для</w:t>
      </w:r>
      <w:r w:rsidR="006E5D24" w:rsidRPr="00A50387">
        <w:rPr>
          <w:rFonts w:ascii="Times New Roman" w:hAnsi="Times New Roman" w:cs="Times New Roman"/>
          <w:sz w:val="28"/>
          <w:szCs w:val="28"/>
        </w:rPr>
        <w:t xml:space="preserve"> електричного </w:t>
      </w:r>
      <w:r w:rsidRPr="00A50387">
        <w:rPr>
          <w:rFonts w:ascii="Times New Roman" w:hAnsi="Times New Roman" w:cs="Times New Roman"/>
          <w:sz w:val="28"/>
          <w:szCs w:val="28"/>
        </w:rPr>
        <w:t>нагрівання</w:t>
      </w:r>
      <w:r w:rsidR="006E5D24" w:rsidRPr="00A50387">
        <w:rPr>
          <w:rFonts w:ascii="Times New Roman" w:hAnsi="Times New Roman" w:cs="Times New Roman"/>
          <w:sz w:val="28"/>
          <w:szCs w:val="28"/>
        </w:rPr>
        <w:t xml:space="preserve"> (ТВЕНів)</w:t>
      </w:r>
      <w:r w:rsidR="007E29F8" w:rsidRPr="00A50387">
        <w:rPr>
          <w:rFonts w:ascii="Times New Roman" w:hAnsi="Times New Roman" w:cs="Times New Roman"/>
          <w:sz w:val="28"/>
          <w:szCs w:val="28"/>
        </w:rPr>
        <w:t>,</w:t>
      </w:r>
      <w:r w:rsidRPr="00A50387">
        <w:rPr>
          <w:rFonts w:ascii="Times New Roman" w:hAnsi="Times New Roman" w:cs="Times New Roman"/>
          <w:sz w:val="28"/>
          <w:szCs w:val="28"/>
        </w:rPr>
        <w:t xml:space="preserve"> </w:t>
      </w:r>
      <w:r w:rsidR="007E29F8" w:rsidRPr="00A50387">
        <w:rPr>
          <w:rFonts w:ascii="Times New Roman" w:hAnsi="Times New Roman" w:cs="Times New Roman"/>
          <w:sz w:val="28"/>
          <w:szCs w:val="28"/>
        </w:rPr>
        <w:t>е-сигарет та рідин до них.</w:t>
      </w:r>
      <w:r w:rsidR="007D08C5" w:rsidRPr="00A50387">
        <w:rPr>
          <w:rFonts w:ascii="Times New Roman" w:hAnsi="Times New Roman" w:cs="Times New Roman"/>
          <w:sz w:val="28"/>
          <w:szCs w:val="28"/>
        </w:rPr>
        <w:t xml:space="preserve"> Р</w:t>
      </w:r>
      <w:r w:rsidRPr="00A50387">
        <w:rPr>
          <w:rFonts w:ascii="Times New Roman" w:hAnsi="Times New Roman" w:cs="Times New Roman"/>
          <w:sz w:val="28"/>
          <w:szCs w:val="28"/>
        </w:rPr>
        <w:t>изик виникнення різн</w:t>
      </w:r>
      <w:r w:rsidR="00270821">
        <w:rPr>
          <w:rFonts w:ascii="Times New Roman" w:hAnsi="Times New Roman" w:cs="Times New Roman"/>
          <w:sz w:val="28"/>
          <w:szCs w:val="28"/>
        </w:rPr>
        <w:t>их</w:t>
      </w:r>
      <w:r w:rsidRPr="00A50387">
        <w:rPr>
          <w:rFonts w:ascii="Times New Roman" w:hAnsi="Times New Roman" w:cs="Times New Roman"/>
          <w:sz w:val="28"/>
          <w:szCs w:val="28"/>
        </w:rPr>
        <w:t xml:space="preserve"> проблем із здоров’ям практично однаковий, як у людей</w:t>
      </w:r>
      <w:r w:rsidR="00270821">
        <w:rPr>
          <w:rFonts w:ascii="Times New Roman" w:hAnsi="Times New Roman" w:cs="Times New Roman"/>
          <w:sz w:val="28"/>
          <w:szCs w:val="28"/>
        </w:rPr>
        <w:t>,</w:t>
      </w:r>
      <w:r w:rsidRPr="00A50387">
        <w:rPr>
          <w:rFonts w:ascii="Times New Roman" w:hAnsi="Times New Roman" w:cs="Times New Roman"/>
          <w:sz w:val="28"/>
          <w:szCs w:val="28"/>
        </w:rPr>
        <w:t xml:space="preserve"> які вживають традиційні форми тютюну, так і у тих, які використовують сучасні методи доставки нікотиновмісних речовин. </w:t>
      </w:r>
      <w:r w:rsidR="0006449D" w:rsidRPr="00A503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BD0163" w14:textId="359E8B43" w:rsidR="0061554B" w:rsidRPr="00A50387" w:rsidRDefault="0006449D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 xml:space="preserve">Ефективний контроль за тютюном та обігом тютюнових виробів потребує комплексного міжсекторального підходу, залучення багатьох сторін — міжнародних та урядових організацій, фіскальних та правоохоронних органів, проведення потужної інформаційної кампанії та тривалої роз’яснювальної роботи з боку представників системи охорони здоров’я, влади та неурядових організацій. </w:t>
      </w:r>
    </w:p>
    <w:p w14:paraId="3AAC9637" w14:textId="743AABC3" w:rsidR="00175FEE" w:rsidRPr="00A50387" w:rsidRDefault="00EB077E" w:rsidP="00D71D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Розроблення Стратегії </w:t>
      </w:r>
      <w:r w:rsidR="00D71D35" w:rsidRPr="00A50387">
        <w:rPr>
          <w:rFonts w:ascii="Times New Roman" w:hAnsi="Times New Roman" w:cs="Times New Roman"/>
          <w:sz w:val="28"/>
          <w:szCs w:val="28"/>
        </w:rPr>
        <w:t>щодо попередження та зменшення вживання тютюнових виробів і їх шкідливого впливу на здоров’я населення на території Волинської області на 2025</w:t>
      </w:r>
      <w:r w:rsidR="00D71D35" w:rsidRPr="00A50387">
        <w:rPr>
          <w:rFonts w:ascii="Times New Roman" w:hAnsi="Times New Roman" w:cs="Times New Roman"/>
          <w:sz w:val="28"/>
          <w:szCs w:val="28"/>
        </w:rPr>
        <w:sym w:font="Symbol" w:char="F02D"/>
      </w:r>
      <w:r w:rsidR="00D71D35" w:rsidRPr="00A50387">
        <w:rPr>
          <w:rFonts w:ascii="Times New Roman" w:hAnsi="Times New Roman" w:cs="Times New Roman"/>
          <w:sz w:val="28"/>
          <w:szCs w:val="28"/>
        </w:rPr>
        <w:t>2028 роки</w:t>
      </w:r>
      <w:r w:rsidR="00F86AA9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F86AA9" w:rsidRPr="00A50387">
        <w:rPr>
          <w:rFonts w:ascii="Times New Roman" w:hAnsi="Times New Roman" w:cs="Times New Roman"/>
          <w:sz w:val="28"/>
          <w:szCs w:val="28"/>
        </w:rPr>
        <w:sym w:font="Symbol" w:char="F02D"/>
      </w:r>
      <w:r w:rsidR="00F86AA9">
        <w:rPr>
          <w:rFonts w:ascii="Times New Roman" w:hAnsi="Times New Roman" w:cs="Times New Roman"/>
          <w:sz w:val="28"/>
          <w:szCs w:val="28"/>
        </w:rPr>
        <w:t xml:space="preserve"> Стратегія)</w:t>
      </w:r>
      <w:r w:rsidR="00D71D35">
        <w:rPr>
          <w:rFonts w:ascii="Times New Roman" w:hAnsi="Times New Roman" w:cs="Times New Roman"/>
          <w:sz w:val="28"/>
          <w:szCs w:val="28"/>
        </w:rPr>
        <w:t xml:space="preserve"> </w:t>
      </w: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реалізація </w:t>
      </w:r>
      <w:r w:rsidR="00D71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лану заходів </w:t>
      </w:r>
      <w:r w:rsidR="00863D47"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проводиться </w:t>
      </w: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</w:t>
      </w:r>
      <w:r w:rsidR="00863D47"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</w:t>
      </w: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3D47"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</w:t>
      </w: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статті 8 Закону України «Про заходи щодо попередження та зменшення вживання тютюнових виробів і їх шкідливого впливу на здоров’я населення», </w:t>
      </w:r>
      <w:r w:rsidR="0027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A50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якій визначаються повноваження органів місцевого самоврядування щодо попередження та зменшення вживання тютюнових виробів і їх шкідливого впливу на здоров’я населення.</w:t>
      </w:r>
    </w:p>
    <w:p w14:paraId="48189974" w14:textId="77777777" w:rsidR="00F86AA9" w:rsidRDefault="00F86AA9" w:rsidP="00C81776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DD4070" w14:textId="6D1E8D1E" w:rsidR="00C25AD1" w:rsidRPr="00A50387" w:rsidRDefault="0006449D" w:rsidP="00C81776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 xml:space="preserve">ІІ. Мета, завдання, очікувані результати реалізації </w:t>
      </w:r>
      <w:r w:rsidR="00D214ED" w:rsidRPr="00A50387">
        <w:rPr>
          <w:rFonts w:ascii="Times New Roman" w:hAnsi="Times New Roman" w:cs="Times New Roman"/>
          <w:sz w:val="28"/>
          <w:szCs w:val="28"/>
        </w:rPr>
        <w:t>С</w:t>
      </w:r>
      <w:r w:rsidRPr="00A50387">
        <w:rPr>
          <w:rFonts w:ascii="Times New Roman" w:hAnsi="Times New Roman" w:cs="Times New Roman"/>
          <w:sz w:val="28"/>
          <w:szCs w:val="28"/>
        </w:rPr>
        <w:t>тратегії</w:t>
      </w:r>
    </w:p>
    <w:p w14:paraId="452F2463" w14:textId="718D4954" w:rsidR="00C74B81" w:rsidRPr="00A50387" w:rsidRDefault="0006449D" w:rsidP="00C817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387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D214ED" w:rsidRPr="00A50387">
        <w:rPr>
          <w:rFonts w:ascii="Times New Roman" w:hAnsi="Times New Roman" w:cs="Times New Roman"/>
          <w:sz w:val="28"/>
          <w:szCs w:val="28"/>
        </w:rPr>
        <w:t>С</w:t>
      </w:r>
      <w:r w:rsidRPr="00A50387">
        <w:rPr>
          <w:rFonts w:ascii="Times New Roman" w:hAnsi="Times New Roman" w:cs="Times New Roman"/>
          <w:sz w:val="28"/>
          <w:szCs w:val="28"/>
        </w:rPr>
        <w:t>тратегії є створення ефективного механізму міжсекторальної</w:t>
      </w:r>
      <w:r w:rsidR="00C74B81" w:rsidRPr="00A50387">
        <w:rPr>
          <w:rFonts w:ascii="Times New Roman" w:hAnsi="Times New Roman" w:cs="Times New Roman"/>
          <w:sz w:val="28"/>
          <w:szCs w:val="28"/>
        </w:rPr>
        <w:t xml:space="preserve">  співпраці </w:t>
      </w:r>
      <w:r w:rsidR="00C74B81" w:rsidRPr="00A50387">
        <w:rPr>
          <w:rFonts w:ascii="Times New Roman" w:hAnsi="Times New Roman" w:cs="Times New Roman"/>
          <w:color w:val="000000"/>
          <w:sz w:val="28"/>
          <w:szCs w:val="28"/>
        </w:rPr>
        <w:t>щодо контролю над тютюном на обласному рівні та зменшення поширеності тютюнокуріння серед населення Волинської області.</w:t>
      </w:r>
    </w:p>
    <w:p w14:paraId="3C93BB0A" w14:textId="77777777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Завданнями Стратегії є:</w:t>
      </w:r>
    </w:p>
    <w:p w14:paraId="0A7B36A4" w14:textId="2A39E4CE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 xml:space="preserve">створення координаційного механізму за дотриманням законодавства </w:t>
      </w:r>
      <w:r w:rsidR="00F86AA9">
        <w:rPr>
          <w:color w:val="000000"/>
          <w:sz w:val="28"/>
          <w:szCs w:val="28"/>
        </w:rPr>
        <w:t>у </w:t>
      </w:r>
      <w:r w:rsidRPr="00A50387">
        <w:rPr>
          <w:color w:val="000000"/>
          <w:sz w:val="28"/>
          <w:szCs w:val="28"/>
        </w:rPr>
        <w:t>сфері тютюнокуріння;</w:t>
      </w:r>
    </w:p>
    <w:p w14:paraId="33EBFA69" w14:textId="5442FFB2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 xml:space="preserve">посилення </w:t>
      </w:r>
      <w:r w:rsidR="00CD229B" w:rsidRPr="00A50387">
        <w:rPr>
          <w:color w:val="000000"/>
          <w:sz w:val="28"/>
          <w:szCs w:val="28"/>
        </w:rPr>
        <w:t xml:space="preserve">заходів з нагляду та контролю </w:t>
      </w:r>
      <w:r w:rsidRPr="00A50387">
        <w:rPr>
          <w:color w:val="000000"/>
          <w:sz w:val="28"/>
          <w:szCs w:val="28"/>
        </w:rPr>
        <w:t>за дотриманням чинного антитютюнового законодавства;</w:t>
      </w:r>
    </w:p>
    <w:p w14:paraId="7EF256E5" w14:textId="7BBA2E57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забезпечення механізму системного проведення інформаційних кампаній, заходів для інформування населення з метою підвищення обізнаності про шкідливі наслідки вживання тютюну та його замінників;</w:t>
      </w:r>
    </w:p>
    <w:p w14:paraId="433AEED0" w14:textId="77777777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сприяння наданню допомоги курцям у відмові від куріння;</w:t>
      </w:r>
    </w:p>
    <w:p w14:paraId="5EDE9B15" w14:textId="2B23841F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зниження шкідливого впливу вторинного тютюнового диму</w:t>
      </w:r>
      <w:r w:rsidR="004D29F4" w:rsidRPr="00A50387">
        <w:rPr>
          <w:color w:val="000000"/>
          <w:sz w:val="28"/>
          <w:szCs w:val="28"/>
        </w:rPr>
        <w:t xml:space="preserve"> в громадських місцях. </w:t>
      </w:r>
    </w:p>
    <w:p w14:paraId="1CF0530B" w14:textId="6CC74FA8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Очікувані результати реалізації Стратегії:</w:t>
      </w:r>
    </w:p>
    <w:p w14:paraId="22BFFC6D" w14:textId="51C96BB8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 посилен</w:t>
      </w:r>
      <w:r w:rsidR="00F86AA9">
        <w:rPr>
          <w:color w:val="000000"/>
          <w:sz w:val="28"/>
          <w:szCs w:val="28"/>
        </w:rPr>
        <w:t>ня</w:t>
      </w:r>
      <w:r w:rsidRPr="00A50387">
        <w:rPr>
          <w:color w:val="000000"/>
          <w:sz w:val="28"/>
          <w:szCs w:val="28"/>
        </w:rPr>
        <w:t xml:space="preserve"> заход</w:t>
      </w:r>
      <w:r w:rsidR="00F86AA9">
        <w:rPr>
          <w:color w:val="000000"/>
          <w:sz w:val="28"/>
          <w:szCs w:val="28"/>
        </w:rPr>
        <w:t>ів</w:t>
      </w:r>
      <w:r w:rsidRPr="00A50387">
        <w:rPr>
          <w:color w:val="000000"/>
          <w:sz w:val="28"/>
          <w:szCs w:val="28"/>
        </w:rPr>
        <w:t xml:space="preserve"> із нагляду та контролю за дотриманням чинного антитютюнового законодавства; </w:t>
      </w:r>
    </w:p>
    <w:p w14:paraId="3A43A050" w14:textId="267ACEEF" w:rsidR="00C74B81" w:rsidRPr="00A50387" w:rsidRDefault="00F86AA9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збільшення</w:t>
      </w:r>
      <w:r w:rsidR="00C74B81" w:rsidRPr="00A50387">
        <w:rPr>
          <w:color w:val="000000"/>
          <w:sz w:val="28"/>
          <w:szCs w:val="28"/>
        </w:rPr>
        <w:t xml:space="preserve"> інформаційно-просвітницьк</w:t>
      </w:r>
      <w:r>
        <w:rPr>
          <w:color w:val="000000"/>
          <w:sz w:val="28"/>
          <w:szCs w:val="28"/>
        </w:rPr>
        <w:t>ої</w:t>
      </w:r>
      <w:r w:rsidR="00C74B81" w:rsidRPr="00A50387">
        <w:rPr>
          <w:color w:val="000000"/>
          <w:sz w:val="28"/>
          <w:szCs w:val="28"/>
        </w:rPr>
        <w:t xml:space="preserve"> робот</w:t>
      </w:r>
      <w:r>
        <w:rPr>
          <w:color w:val="000000"/>
          <w:sz w:val="28"/>
          <w:szCs w:val="28"/>
        </w:rPr>
        <w:t>и</w:t>
      </w:r>
      <w:r w:rsidR="00C74B81" w:rsidRPr="00A50387">
        <w:rPr>
          <w:color w:val="000000"/>
          <w:sz w:val="28"/>
          <w:szCs w:val="28"/>
        </w:rPr>
        <w:t xml:space="preserve"> серед населення щодо відповідальності  за продаж тютюнових виробів неповнолітнім;</w:t>
      </w:r>
    </w:p>
    <w:p w14:paraId="4F69F82D" w14:textId="04F34FF9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lastRenderedPageBreak/>
        <w:t>підвищен</w:t>
      </w:r>
      <w:r w:rsidR="00167FF8">
        <w:rPr>
          <w:color w:val="000000"/>
          <w:sz w:val="28"/>
          <w:szCs w:val="28"/>
        </w:rPr>
        <w:t>ня</w:t>
      </w:r>
      <w:r w:rsidRPr="00A50387">
        <w:rPr>
          <w:color w:val="000000"/>
          <w:sz w:val="28"/>
          <w:szCs w:val="28"/>
        </w:rPr>
        <w:t xml:space="preserve"> обізнан</w:t>
      </w:r>
      <w:r w:rsidR="00167FF8">
        <w:rPr>
          <w:color w:val="000000"/>
          <w:sz w:val="28"/>
          <w:szCs w:val="28"/>
        </w:rPr>
        <w:t>ості</w:t>
      </w:r>
      <w:r w:rsidRPr="00A50387">
        <w:rPr>
          <w:color w:val="000000"/>
          <w:sz w:val="28"/>
          <w:szCs w:val="28"/>
        </w:rPr>
        <w:t xml:space="preserve"> населення про шкідливий вплив на здоров’я </w:t>
      </w:r>
      <w:r w:rsidR="00FE332B" w:rsidRPr="00A50387">
        <w:rPr>
          <w:color w:val="000000"/>
          <w:sz w:val="28"/>
          <w:szCs w:val="28"/>
        </w:rPr>
        <w:t>вживання тютюнових виробів, використання пристроїв для куріння, впливу вторинного тютюнового диму</w:t>
      </w:r>
      <w:r w:rsidRPr="00A50387">
        <w:rPr>
          <w:color w:val="000000"/>
          <w:sz w:val="28"/>
          <w:szCs w:val="28"/>
        </w:rPr>
        <w:t>;</w:t>
      </w:r>
    </w:p>
    <w:p w14:paraId="2F62AB65" w14:textId="4AE5A8DC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 xml:space="preserve">зменшення поширеності куріння серед населення </w:t>
      </w:r>
      <w:r w:rsidR="00FE332B" w:rsidRPr="00A50387">
        <w:rPr>
          <w:color w:val="000000"/>
          <w:sz w:val="28"/>
          <w:szCs w:val="28"/>
        </w:rPr>
        <w:t>Волин</w:t>
      </w:r>
      <w:r w:rsidRPr="00A50387">
        <w:rPr>
          <w:color w:val="000000"/>
          <w:sz w:val="28"/>
          <w:szCs w:val="28"/>
        </w:rPr>
        <w:t>ської області</w:t>
      </w:r>
      <w:r w:rsidR="00FE332B" w:rsidRPr="00A50387">
        <w:rPr>
          <w:color w:val="000000"/>
          <w:sz w:val="28"/>
          <w:szCs w:val="28"/>
        </w:rPr>
        <w:t>;</w:t>
      </w:r>
    </w:p>
    <w:p w14:paraId="3CE8AC84" w14:textId="2529AD2F" w:rsidR="00C74B81" w:rsidRPr="00A50387" w:rsidRDefault="00C74B81" w:rsidP="00C817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color w:val="000000"/>
          <w:sz w:val="28"/>
          <w:szCs w:val="28"/>
        </w:rPr>
        <w:t>з</w:t>
      </w:r>
      <w:r w:rsidR="00FE332B" w:rsidRPr="00A50387">
        <w:rPr>
          <w:color w:val="000000"/>
          <w:sz w:val="28"/>
          <w:szCs w:val="28"/>
        </w:rPr>
        <w:t xml:space="preserve">більшення кількості заходів щодо сприяння наданню допомоги у відмові від куріння шляхом надання кваліфікованої медичної допомоги. </w:t>
      </w:r>
    </w:p>
    <w:p w14:paraId="52EA8656" w14:textId="0A306072" w:rsidR="000072D7" w:rsidRDefault="000072D7" w:rsidP="00C81776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</w:p>
    <w:p w14:paraId="3EF27E73" w14:textId="77777777" w:rsidR="00207A2C" w:rsidRPr="00A50387" w:rsidRDefault="00207A2C" w:rsidP="00C81776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</w:p>
    <w:p w14:paraId="5CDD39CA" w14:textId="57DEF1E5" w:rsidR="00BD3027" w:rsidRPr="00A50387" w:rsidRDefault="00BD3027" w:rsidP="00C817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0387">
        <w:rPr>
          <w:sz w:val="28"/>
          <w:szCs w:val="28"/>
        </w:rPr>
        <w:t>Генеральний директор Державної установи</w:t>
      </w:r>
    </w:p>
    <w:p w14:paraId="27481C0A" w14:textId="2BBCB706" w:rsidR="00BD3027" w:rsidRPr="00A50387" w:rsidRDefault="00BD3027" w:rsidP="00C817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0387">
        <w:rPr>
          <w:sz w:val="28"/>
          <w:szCs w:val="28"/>
        </w:rPr>
        <w:t xml:space="preserve">«Волинський обласний центр контролю та </w:t>
      </w:r>
    </w:p>
    <w:p w14:paraId="07B2F1B2" w14:textId="77777777" w:rsidR="00BD3027" w:rsidRPr="00A50387" w:rsidRDefault="00BD3027" w:rsidP="00C817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0387">
        <w:rPr>
          <w:sz w:val="28"/>
          <w:szCs w:val="28"/>
        </w:rPr>
        <w:t>профілактики хвороб Міністерства</w:t>
      </w:r>
    </w:p>
    <w:p w14:paraId="7CF0A8A9" w14:textId="4A65500C" w:rsidR="000072D7" w:rsidRPr="00A50387" w:rsidRDefault="00BD3027" w:rsidP="00C817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0387">
        <w:rPr>
          <w:sz w:val="28"/>
          <w:szCs w:val="28"/>
        </w:rPr>
        <w:t>охорони здоров’я України»                                                             Наталія ЯНКО</w:t>
      </w:r>
    </w:p>
    <w:sectPr w:rsidR="000072D7" w:rsidRPr="00A50387" w:rsidSect="00A5038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2F4E6" w14:textId="77777777" w:rsidR="00A50387" w:rsidRDefault="00A50387" w:rsidP="00A50387">
      <w:pPr>
        <w:spacing w:after="0" w:line="240" w:lineRule="auto"/>
      </w:pPr>
      <w:r>
        <w:separator/>
      </w:r>
    </w:p>
  </w:endnote>
  <w:endnote w:type="continuationSeparator" w:id="0">
    <w:p w14:paraId="14E2923A" w14:textId="77777777" w:rsidR="00A50387" w:rsidRDefault="00A50387" w:rsidP="00A5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862E" w14:textId="77777777" w:rsidR="00A50387" w:rsidRDefault="00A50387" w:rsidP="00A50387">
      <w:pPr>
        <w:spacing w:after="0" w:line="240" w:lineRule="auto"/>
      </w:pPr>
      <w:r>
        <w:separator/>
      </w:r>
    </w:p>
  </w:footnote>
  <w:footnote w:type="continuationSeparator" w:id="0">
    <w:p w14:paraId="2FB54260" w14:textId="77777777" w:rsidR="00A50387" w:rsidRDefault="00A50387" w:rsidP="00A50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35619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2285E2" w14:textId="711458D8" w:rsidR="00A50387" w:rsidRPr="00A50387" w:rsidRDefault="00A5038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503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03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03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A50387">
          <w:rPr>
            <w:rFonts w:ascii="Times New Roman" w:hAnsi="Times New Roman" w:cs="Times New Roman"/>
            <w:sz w:val="28"/>
            <w:szCs w:val="28"/>
          </w:rPr>
          <w:t>2</w:t>
        </w:r>
        <w:r w:rsidRPr="00A503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845A24E" w14:textId="77777777" w:rsidR="00A50387" w:rsidRDefault="00A503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E1F23"/>
    <w:multiLevelType w:val="hybridMultilevel"/>
    <w:tmpl w:val="0226ED06"/>
    <w:lvl w:ilvl="0" w:tplc="3B76AAB8">
      <w:start w:val="1"/>
      <w:numFmt w:val="upperRoman"/>
      <w:lvlText w:val="%1."/>
      <w:lvlJc w:val="left"/>
      <w:pPr>
        <w:ind w:left="3864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224" w:hanging="360"/>
      </w:pPr>
    </w:lvl>
    <w:lvl w:ilvl="2" w:tplc="0422001B" w:tentative="1">
      <w:start w:val="1"/>
      <w:numFmt w:val="lowerRoman"/>
      <w:lvlText w:val="%3."/>
      <w:lvlJc w:val="right"/>
      <w:pPr>
        <w:ind w:left="4944" w:hanging="180"/>
      </w:pPr>
    </w:lvl>
    <w:lvl w:ilvl="3" w:tplc="0422000F" w:tentative="1">
      <w:start w:val="1"/>
      <w:numFmt w:val="decimal"/>
      <w:lvlText w:val="%4."/>
      <w:lvlJc w:val="left"/>
      <w:pPr>
        <w:ind w:left="5664" w:hanging="360"/>
      </w:pPr>
    </w:lvl>
    <w:lvl w:ilvl="4" w:tplc="04220019" w:tentative="1">
      <w:start w:val="1"/>
      <w:numFmt w:val="lowerLetter"/>
      <w:lvlText w:val="%5."/>
      <w:lvlJc w:val="left"/>
      <w:pPr>
        <w:ind w:left="6384" w:hanging="360"/>
      </w:pPr>
    </w:lvl>
    <w:lvl w:ilvl="5" w:tplc="0422001B" w:tentative="1">
      <w:start w:val="1"/>
      <w:numFmt w:val="lowerRoman"/>
      <w:lvlText w:val="%6."/>
      <w:lvlJc w:val="right"/>
      <w:pPr>
        <w:ind w:left="7104" w:hanging="180"/>
      </w:pPr>
    </w:lvl>
    <w:lvl w:ilvl="6" w:tplc="0422000F" w:tentative="1">
      <w:start w:val="1"/>
      <w:numFmt w:val="decimal"/>
      <w:lvlText w:val="%7."/>
      <w:lvlJc w:val="left"/>
      <w:pPr>
        <w:ind w:left="7824" w:hanging="360"/>
      </w:pPr>
    </w:lvl>
    <w:lvl w:ilvl="7" w:tplc="04220019" w:tentative="1">
      <w:start w:val="1"/>
      <w:numFmt w:val="lowerLetter"/>
      <w:lvlText w:val="%8."/>
      <w:lvlJc w:val="left"/>
      <w:pPr>
        <w:ind w:left="8544" w:hanging="360"/>
      </w:pPr>
    </w:lvl>
    <w:lvl w:ilvl="8" w:tplc="0422001B" w:tentative="1">
      <w:start w:val="1"/>
      <w:numFmt w:val="lowerRoman"/>
      <w:lvlText w:val="%9."/>
      <w:lvlJc w:val="right"/>
      <w:pPr>
        <w:ind w:left="9264" w:hanging="180"/>
      </w:pPr>
    </w:lvl>
  </w:abstractNum>
  <w:abstractNum w:abstractNumId="1" w15:restartNumberingAfterBreak="0">
    <w:nsid w:val="4F68119C"/>
    <w:multiLevelType w:val="multilevel"/>
    <w:tmpl w:val="A140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696220">
    <w:abstractNumId w:val="1"/>
  </w:num>
  <w:num w:numId="2" w16cid:durableId="1082995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A3"/>
    <w:rsid w:val="000072D7"/>
    <w:rsid w:val="000564E0"/>
    <w:rsid w:val="0006449D"/>
    <w:rsid w:val="00065C62"/>
    <w:rsid w:val="00093D62"/>
    <w:rsid w:val="000B1364"/>
    <w:rsid w:val="00126D27"/>
    <w:rsid w:val="00150998"/>
    <w:rsid w:val="00161C28"/>
    <w:rsid w:val="00167FF8"/>
    <w:rsid w:val="001753E4"/>
    <w:rsid w:val="00175FEE"/>
    <w:rsid w:val="001A0C84"/>
    <w:rsid w:val="001A2E4B"/>
    <w:rsid w:val="001B7ADC"/>
    <w:rsid w:val="00207A2C"/>
    <w:rsid w:val="00216D7A"/>
    <w:rsid w:val="002233EA"/>
    <w:rsid w:val="00250CB1"/>
    <w:rsid w:val="00270821"/>
    <w:rsid w:val="002E56C9"/>
    <w:rsid w:val="00320E4E"/>
    <w:rsid w:val="00384B84"/>
    <w:rsid w:val="003D71E5"/>
    <w:rsid w:val="00401A09"/>
    <w:rsid w:val="00416010"/>
    <w:rsid w:val="004501FC"/>
    <w:rsid w:val="004547B1"/>
    <w:rsid w:val="00467FBD"/>
    <w:rsid w:val="004D29F4"/>
    <w:rsid w:val="00595637"/>
    <w:rsid w:val="0061554B"/>
    <w:rsid w:val="00643C1C"/>
    <w:rsid w:val="006569F9"/>
    <w:rsid w:val="006B0ACC"/>
    <w:rsid w:val="006C71CF"/>
    <w:rsid w:val="006E33A8"/>
    <w:rsid w:val="006E5D24"/>
    <w:rsid w:val="006E62B2"/>
    <w:rsid w:val="0072541E"/>
    <w:rsid w:val="007A44A1"/>
    <w:rsid w:val="007A6D16"/>
    <w:rsid w:val="007D08C5"/>
    <w:rsid w:val="007E29F8"/>
    <w:rsid w:val="007F2FB8"/>
    <w:rsid w:val="007F44EF"/>
    <w:rsid w:val="00802AA2"/>
    <w:rsid w:val="008052A5"/>
    <w:rsid w:val="00816A1D"/>
    <w:rsid w:val="00825DD4"/>
    <w:rsid w:val="00840345"/>
    <w:rsid w:val="00863D47"/>
    <w:rsid w:val="00905264"/>
    <w:rsid w:val="00912897"/>
    <w:rsid w:val="00945295"/>
    <w:rsid w:val="009622D5"/>
    <w:rsid w:val="009779D8"/>
    <w:rsid w:val="009C0CE2"/>
    <w:rsid w:val="009C0D39"/>
    <w:rsid w:val="009D49DC"/>
    <w:rsid w:val="00A1727A"/>
    <w:rsid w:val="00A41B9A"/>
    <w:rsid w:val="00A50387"/>
    <w:rsid w:val="00A70B16"/>
    <w:rsid w:val="00A821D1"/>
    <w:rsid w:val="00AD3675"/>
    <w:rsid w:val="00B002D7"/>
    <w:rsid w:val="00B31A5B"/>
    <w:rsid w:val="00B34784"/>
    <w:rsid w:val="00B37490"/>
    <w:rsid w:val="00B923A6"/>
    <w:rsid w:val="00BB73A9"/>
    <w:rsid w:val="00BC23C4"/>
    <w:rsid w:val="00BD3027"/>
    <w:rsid w:val="00BF4BE9"/>
    <w:rsid w:val="00C25A7E"/>
    <w:rsid w:val="00C25AD1"/>
    <w:rsid w:val="00C57FD2"/>
    <w:rsid w:val="00C6352F"/>
    <w:rsid w:val="00C74B81"/>
    <w:rsid w:val="00C7716D"/>
    <w:rsid w:val="00C81776"/>
    <w:rsid w:val="00CB0ECE"/>
    <w:rsid w:val="00CB2DAF"/>
    <w:rsid w:val="00CB6B08"/>
    <w:rsid w:val="00CD229B"/>
    <w:rsid w:val="00D1139E"/>
    <w:rsid w:val="00D133AD"/>
    <w:rsid w:val="00D214ED"/>
    <w:rsid w:val="00D478C9"/>
    <w:rsid w:val="00D71D35"/>
    <w:rsid w:val="00DE632C"/>
    <w:rsid w:val="00E12886"/>
    <w:rsid w:val="00E41898"/>
    <w:rsid w:val="00E537F6"/>
    <w:rsid w:val="00E72C34"/>
    <w:rsid w:val="00EB077E"/>
    <w:rsid w:val="00F04EAE"/>
    <w:rsid w:val="00F86AA9"/>
    <w:rsid w:val="00FE332B"/>
    <w:rsid w:val="00FE3E4B"/>
    <w:rsid w:val="00FF051D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2958"/>
  <w15:chartTrackingRefBased/>
  <w15:docId w15:val="{1280AEA4-D9FC-43D8-AA14-EB5E7A85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41898"/>
    <w:rPr>
      <w:b/>
      <w:bCs/>
    </w:rPr>
  </w:style>
  <w:style w:type="character" w:styleId="a5">
    <w:name w:val="Hyperlink"/>
    <w:basedOn w:val="a0"/>
    <w:uiPriority w:val="99"/>
    <w:semiHidden/>
    <w:unhideWhenUsed/>
    <w:rsid w:val="00E41898"/>
    <w:rPr>
      <w:color w:val="0000FF"/>
      <w:u w:val="single"/>
    </w:rPr>
  </w:style>
  <w:style w:type="character" w:styleId="a6">
    <w:name w:val="Emphasis"/>
    <w:basedOn w:val="a0"/>
    <w:uiPriority w:val="20"/>
    <w:qFormat/>
    <w:rsid w:val="008052A5"/>
    <w:rPr>
      <w:i/>
      <w:iCs/>
    </w:rPr>
  </w:style>
  <w:style w:type="character" w:customStyle="1" w:styleId="hgkelc">
    <w:name w:val="hgkelc"/>
    <w:basedOn w:val="a0"/>
    <w:rsid w:val="00802AA2"/>
  </w:style>
  <w:style w:type="character" w:customStyle="1" w:styleId="kx21rb">
    <w:name w:val="kx21rb"/>
    <w:basedOn w:val="a0"/>
    <w:rsid w:val="00802AA2"/>
  </w:style>
  <w:style w:type="paragraph" w:styleId="a7">
    <w:name w:val="List Paragraph"/>
    <w:basedOn w:val="a"/>
    <w:uiPriority w:val="34"/>
    <w:qFormat/>
    <w:rsid w:val="002233E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503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50387"/>
  </w:style>
  <w:style w:type="paragraph" w:styleId="aa">
    <w:name w:val="footer"/>
    <w:basedOn w:val="a"/>
    <w:link w:val="ab"/>
    <w:uiPriority w:val="99"/>
    <w:unhideWhenUsed/>
    <w:rsid w:val="00A503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50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5364</Words>
  <Characters>3058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2025-06-25T05:58:00Z</cp:lastPrinted>
  <dcterms:created xsi:type="dcterms:W3CDTF">2025-10-08T11:55:00Z</dcterms:created>
  <dcterms:modified xsi:type="dcterms:W3CDTF">2025-10-17T11:18:00Z</dcterms:modified>
</cp:coreProperties>
</file>